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3A19C5A3" w14:textId="1B65C4D6" w:rsidR="00E84FFA" w:rsidRPr="001E2C2A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375306" w:rsidRPr="001E2C2A">
        <w:rPr>
          <w:rFonts w:ascii="Arial" w:hAnsi="Arial" w:cs="Arial"/>
          <w:lang w:val="pl-PL"/>
        </w:rPr>
        <w:t>24</w:t>
      </w:r>
      <w:r w:rsidR="00EA5608" w:rsidRPr="001E2C2A">
        <w:rPr>
          <w:rFonts w:ascii="Arial" w:hAnsi="Arial" w:cs="Arial"/>
          <w:lang w:val="pl-PL"/>
        </w:rPr>
        <w:t xml:space="preserve"> </w:t>
      </w:r>
      <w:r w:rsidR="00F34F44" w:rsidRPr="001E2C2A">
        <w:rPr>
          <w:rFonts w:ascii="Arial" w:hAnsi="Arial" w:cs="Arial"/>
          <w:lang w:val="pl-PL"/>
        </w:rPr>
        <w:t xml:space="preserve">listopada </w:t>
      </w:r>
      <w:r w:rsidRPr="001E2C2A">
        <w:rPr>
          <w:rFonts w:ascii="Arial" w:hAnsi="Arial" w:cs="Arial"/>
          <w:lang w:val="pl-PL"/>
        </w:rPr>
        <w:t>2020</w:t>
      </w:r>
      <w:r w:rsidR="00ED2D9D" w:rsidRPr="001E2C2A">
        <w:rPr>
          <w:rFonts w:ascii="Arial" w:hAnsi="Arial" w:cs="Arial"/>
          <w:lang w:val="pl-PL"/>
        </w:rPr>
        <w:tab/>
      </w:r>
    </w:p>
    <w:p w14:paraId="42A3BD9C" w14:textId="77777777" w:rsidR="00457189" w:rsidRPr="001E2C2A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00822947" w14:textId="58A6E787" w:rsidR="00EB15EC" w:rsidRPr="001E2C2A" w:rsidRDefault="00EB15EC" w:rsidP="00EB15EC">
      <w:pPr>
        <w:jc w:val="both"/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</w:pPr>
      <w:r w:rsidRPr="001E2C2A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Roślinne </w:t>
      </w:r>
      <w:r w:rsidR="008A1C7B" w:rsidRPr="001E2C2A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zamienniki mięsa</w:t>
      </w:r>
      <w:r w:rsidRPr="001E2C2A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od Nestlé już na sklepowych półkach</w:t>
      </w:r>
      <w:r w:rsidR="00956489" w:rsidRPr="001E2C2A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</w:t>
      </w:r>
    </w:p>
    <w:p w14:paraId="5AC15DAB" w14:textId="77777777" w:rsidR="00EB15EC" w:rsidRPr="001E2C2A" w:rsidRDefault="00EB15EC" w:rsidP="00EB15EC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p w14:paraId="5CA6A17D" w14:textId="1A9CBE2E" w:rsidR="00EB15EC" w:rsidRPr="001E2C2A" w:rsidRDefault="008A1C7B" w:rsidP="00EB15EC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Roślinne 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ięso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”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mielone, burgery, klopsiki i fileciki </w:t>
      </w:r>
      <w:r w:rsidR="00484D01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marki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Garden Gourmet </w:t>
      </w:r>
      <w:r w:rsidR="00375306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od 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24</w:t>
      </w:r>
      <w:r w:rsidR="00375306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listopada </w:t>
      </w:r>
      <w:r w:rsidR="00375306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będą dostępne w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sprzedaży detalicznej</w:t>
      </w:r>
      <w:r w:rsidR="00484D01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W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pierwszej kolejności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84D01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produkty </w:t>
      </w:r>
      <w:r w:rsidR="00375306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pojawią się w sklepach</w:t>
      </w:r>
      <w:r w:rsidR="00484D01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sieci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Kaufla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</w:t>
      </w:r>
      <w:r w:rsidR="00375306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całej Polsce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01AFF9D2" w14:textId="7B7708B3" w:rsidR="00375306" w:rsidRPr="001E2C2A" w:rsidRDefault="00375306" w:rsidP="00EB15EC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22CD5113" w14:textId="541504C9" w:rsidR="00BE5B01" w:rsidRPr="001E2C2A" w:rsidRDefault="00BE5B01" w:rsidP="008365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bookmarkStart w:id="1" w:name="_Hlk50990832"/>
      <w:bookmarkEnd w:id="0"/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Coraz więcej konsumentów decyduje się na ograniczenie mięsa w diecie. W Polsce </w:t>
      </w:r>
      <w:r w:rsidR="00C76213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aż</w:t>
      </w:r>
      <w:r w:rsidR="002E49C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C76213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jedna czwarta badanych deklaruje, że stara się zmniejszyć jego spożycie</w:t>
      </w:r>
      <w:r w:rsidR="00C76213" w:rsidRPr="001E2C2A">
        <w:rPr>
          <w:rStyle w:val="FootnoteReference"/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footnoteReference w:id="1"/>
      </w:r>
      <w:r w:rsidR="00C76213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Jakie są </w:t>
      </w:r>
      <w:r w:rsidR="00400D2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tego 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</w:t>
      </w:r>
      <w:r w:rsidR="00C76213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rzyczyny? Przede wszystkim </w:t>
      </w:r>
      <w:r w:rsidR="00802DF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troska o </w:t>
      </w:r>
      <w:r w:rsidR="00C76213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zdrowie (24%)</w:t>
      </w:r>
      <w:r w:rsidR="00802DF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="00F665AA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dobrostan </w:t>
      </w:r>
      <w:r w:rsidR="00802DF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zwierz</w:t>
      </w:r>
      <w:r w:rsidR="00F665AA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ąt</w:t>
      </w:r>
      <w:r w:rsidR="00802DF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(17%) oraz planetę (14%)</w:t>
      </w:r>
      <w:r w:rsidR="00802DFB" w:rsidRPr="001E2C2A">
        <w:rPr>
          <w:rStyle w:val="FootnoteReference"/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footnoteReference w:id="2"/>
      </w:r>
      <w:r w:rsidR="00802DF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 Wprowadzanie roślinnych produktów marki Garden Gourmet na kolejnych rynkach to </w:t>
      </w:r>
      <w:r w:rsidR="002E49C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także </w:t>
      </w:r>
      <w:r w:rsidR="00802DF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ważny element strategii</w:t>
      </w:r>
      <w:r w:rsidR="002E49C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Nestlé i kolejny krok firmy na rzecz </w:t>
      </w:r>
      <w:r w:rsidR="007D3B0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realizacji zobowiązań wobec konsumentów i środowiska. </w:t>
      </w:r>
    </w:p>
    <w:p w14:paraId="50C398A5" w14:textId="77777777" w:rsidR="00C76213" w:rsidRPr="001E2C2A" w:rsidRDefault="00C76213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21C9B56D" w14:textId="1D5EC70E" w:rsidR="00EB15EC" w:rsidRDefault="00F665AA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„</w:t>
      </w:r>
      <w:r w:rsidR="001204B2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Produkty na bazie roślin </w:t>
      </w:r>
      <w:r w:rsidR="00FF5981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to</w:t>
      </w:r>
      <w:r w:rsidR="001204B2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obecnie</w:t>
      </w:r>
      <w:r w:rsidR="00FF5981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jeden z kluczowych obszarów badań</w:t>
      </w:r>
      <w:r w:rsidR="001204B2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i rozwoju w naszej firmie</w:t>
      </w:r>
      <w:r w:rsidR="00FF5981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 w:rsid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Jesteśmy przekonani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że tzw. dieta planetarna to dieta przyszłości</w:t>
      </w:r>
      <w:r w:rsid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– j</w:t>
      </w:r>
      <w:r w:rsidR="001E2C2A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est ona zarówno </w:t>
      </w:r>
      <w:r w:rsid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korzystna </w:t>
      </w:r>
      <w:r w:rsidR="001E2C2A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dla zdrowia, jak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i </w:t>
      </w:r>
      <w:r w:rsid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pozwala na niższą ingerencję w środowisko naturalne</w:t>
      </w:r>
      <w:r w:rsidR="001E2C2A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Dla </w:t>
      </w:r>
      <w:r w:rsid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Nestlé</w:t>
      </w:r>
      <w:r w:rsidR="001E2C2A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to także ważny krok w kierunku realizacji globalnego zobowiązania, by do 2050 roku osiągnąć zerową emisję netto</w:t>
      </w:r>
      <w:r w:rsidR="00D5454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gazów cieplarnianych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” –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mówi </w:t>
      </w:r>
      <w:r w:rsidR="00956489" w:rsidRPr="001E2C2A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Marcin Popławski, </w:t>
      </w:r>
      <w:r w:rsidR="00D221F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D</w:t>
      </w:r>
      <w:r w:rsidR="00956489" w:rsidRPr="001E2C2A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yrektor </w:t>
      </w:r>
      <w:r w:rsidR="00D221F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D</w:t>
      </w:r>
      <w:r w:rsidR="00956489" w:rsidRPr="001E2C2A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ywizji </w:t>
      </w:r>
      <w:r w:rsidR="00D221F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Kulinarnej</w:t>
      </w:r>
      <w:r w:rsidR="00956489" w:rsidRPr="001E2C2A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Nestlé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 Polsce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1E2C2A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 dodaje: „Ze względu na walory produktów roślinnych coraz częściej sięgają po nie zarówno zdeklarowani weganie czy wegetarianie, jak i osoby, które starają się jedynie ograniczyć </w:t>
      </w:r>
      <w:r w:rsidR="00D5454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mięso w</w:t>
      </w:r>
      <w:r w:rsidR="0004374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D5454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codziennej diecie. Ten coraz silniejszy trend stanowi o</w:t>
      </w:r>
      <w:r w:rsidR="006F333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D5454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ogromnym potencjale tego segmentu rynku”.</w:t>
      </w:r>
    </w:p>
    <w:p w14:paraId="2A8EF2DC" w14:textId="49079B3E" w:rsidR="006F3332" w:rsidRDefault="006F3332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54A36B6E" w14:textId="2335B1D1" w:rsidR="006F3332" w:rsidRPr="001E2C2A" w:rsidRDefault="006F3332" w:rsidP="006F33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 ramach marki Garden Gourmet Nestlé wprowadza sześć produktów na bazie roślin. Dostępne będą wegańskie zamienniki surowego mięsa mielonego oraz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burgerów: Sensational Mince / Mielone oraz Sensational Burger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Nestlé wprowadza także cztery produkty stanowiące r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oślinn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ą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baz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ę</w:t>
      </w: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do przygotowania dań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: wegańskie burgery, wegetariańskie fileciki oraz klopsiki </w:t>
      </w:r>
      <w:r w:rsidR="00023B1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roślinne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a także klopsiki warzywne. </w:t>
      </w:r>
      <w:r w:rsidR="0004374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Kaufland to </w:t>
      </w:r>
      <w:bookmarkStart w:id="2" w:name="_GoBack"/>
      <w:bookmarkEnd w:id="2"/>
      <w:r w:rsidR="0004374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pierwsza sieć, w której będzie można znaleźć produkty marki. Będą one dostępne także w sklepiku firmowym</w:t>
      </w:r>
      <w:r w:rsidR="0086444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Nestlé w warszawskiej siedzibie firmy.</w:t>
      </w:r>
    </w:p>
    <w:p w14:paraId="1C5D4669" w14:textId="77777777" w:rsidR="006F3332" w:rsidRPr="001E2C2A" w:rsidRDefault="006F3332" w:rsidP="006F33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0B948F24" w14:textId="4EFFF95D" w:rsidR="006F3332" w:rsidRPr="006F3332" w:rsidRDefault="006F3332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</w:pPr>
      <w:r w:rsidRPr="006F3332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Korzyści dla zdrowia</w:t>
      </w:r>
    </w:p>
    <w:p w14:paraId="0977FE60" w14:textId="77777777" w:rsidR="006F3332" w:rsidRDefault="006F3332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44A0E228" w14:textId="28842265" w:rsidR="00EB15EC" w:rsidRDefault="002E49CB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Jak podkreślają eksperci, p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rawidłowo zbilansowana dieta roślinna może przynieść wiele korzyści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zdrowotnych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np. zmniejszyć ryzyko rozwoju chorób układu sercowo-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lastRenderedPageBreak/>
        <w:t>naczyniowego lub wystąpienia otyłości. Duży udział warzyw i owoców w codziennym jadłospisie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8A1C7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–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oprócz tego, że są one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źródłem witamin i składników mineralnych</w:t>
      </w:r>
      <w:r w:rsidR="00956489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8A1C7B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–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zwiększa objętość posiłków</w:t>
      </w:r>
      <w:r w:rsidR="00E96B1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W 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tym przypadku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może </w:t>
      </w:r>
      <w:r w:rsidR="00E96B1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to 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iść 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parze ze zmniejszeniem kaloryczności całodziennej racji pokarmowej</w:t>
      </w:r>
      <w:r w:rsidR="00E96B1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co ma 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korzystny wpływ na utrzymanie lub też 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uzyskanie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prawidłowej masy ciała, a także zmniejsza ryzyko wystąpienia niedoborów niektórych witamin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składników mineralnych</w:t>
      </w:r>
      <w:r w:rsidR="0029545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czy błonnika</w:t>
      </w:r>
      <w:r w:rsidR="00EB15EC" w:rsidRPr="001E2C2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</w:p>
    <w:p w14:paraId="70E6D2A4" w14:textId="622BD8E9" w:rsidR="0086444F" w:rsidRDefault="0086444F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472D3BE2" w14:textId="2BB130CE" w:rsidR="0086444F" w:rsidRDefault="0086444F" w:rsidP="00EB15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Więcej informacji o marce Garden Gourmet, w tym także inspiracje kulinarne, znaleźć można na stronie: </w:t>
      </w:r>
      <w:hyperlink r:id="rId11" w:history="1">
        <w:r w:rsidRPr="0086444F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eastAsia="en-US" w:bidi="ar-SA"/>
          </w:rPr>
          <w:t>gardengourmet.pl</w:t>
        </w:r>
      </w:hyperlink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</w:p>
    <w:p w14:paraId="2E3B8528" w14:textId="77777777" w:rsidR="002E49CB" w:rsidRPr="001E2C2A" w:rsidRDefault="002E49CB" w:rsidP="002E49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bookmarkEnd w:id="1"/>
    <w:p w14:paraId="2AACE4AA" w14:textId="53176352" w:rsidR="00EA528A" w:rsidRPr="001E2C2A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90B79E6" w14:textId="77777777" w:rsidR="00B944A6" w:rsidRPr="001E2C2A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68503A7A" w14:textId="0F71C1D3" w:rsidR="00B944A6" w:rsidRPr="001E2C2A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1E2C2A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1E2C2A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leGrid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1E2C2A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Kontakt</w:t>
            </w:r>
            <w:r w:rsidR="007E36FF" w:rsidRPr="001E2C2A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1E2C2A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1E2C2A" w:rsidRDefault="0004374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DD19F9" w:rsidRPr="001E2C2A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1E2C2A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1E2C2A" w:rsidRDefault="0004374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3" w:history="1">
              <w:r w:rsidR="00457189" w:rsidRPr="001E2C2A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9564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851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32D1" w14:textId="77777777" w:rsidR="00941D6B" w:rsidRDefault="00941D6B" w:rsidP="00E84FFA">
      <w:r>
        <w:separator/>
      </w:r>
    </w:p>
  </w:endnote>
  <w:endnote w:type="continuationSeparator" w:id="0">
    <w:p w14:paraId="12E9A61C" w14:textId="77777777" w:rsidR="00941D6B" w:rsidRDefault="00941D6B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04374F">
      <w:fldChar w:fldCharType="begin"/>
    </w:r>
    <w:r w:rsidR="0004374F">
      <w:instrText xml:space="preserve"> NUMPAGES   \* MERGEFORMAT </w:instrText>
    </w:r>
    <w:r w:rsidR="0004374F">
      <w:fldChar w:fldCharType="separate"/>
    </w:r>
    <w:r w:rsidR="00023B16">
      <w:rPr>
        <w:noProof/>
      </w:rPr>
      <w:t>2</w:t>
    </w:r>
    <w:r w:rsidR="0004374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46A4" w14:textId="77777777" w:rsidR="00023B16" w:rsidRDefault="0002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F182" w14:textId="77777777" w:rsidR="00941D6B" w:rsidRDefault="00941D6B" w:rsidP="00E84FFA">
      <w:r>
        <w:separator/>
      </w:r>
    </w:p>
  </w:footnote>
  <w:footnote w:type="continuationSeparator" w:id="0">
    <w:p w14:paraId="390A8A87" w14:textId="77777777" w:rsidR="00941D6B" w:rsidRDefault="00941D6B" w:rsidP="00E84FFA">
      <w:r>
        <w:continuationSeparator/>
      </w:r>
    </w:p>
  </w:footnote>
  <w:footnote w:id="1">
    <w:p w14:paraId="3478907D" w14:textId="7A43D0B8" w:rsidR="00C76213" w:rsidRPr="00C76213" w:rsidRDefault="00C76213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76213">
        <w:t>GlobalData</w:t>
      </w:r>
      <w:proofErr w:type="spellEnd"/>
      <w:r w:rsidRPr="00C76213">
        <w:t xml:space="preserve">, </w:t>
      </w:r>
      <w:r w:rsidR="00802DFB">
        <w:t xml:space="preserve">na </w:t>
      </w:r>
      <w:proofErr w:type="spellStart"/>
      <w:r w:rsidR="00802DFB">
        <w:t>podstawie</w:t>
      </w:r>
      <w:proofErr w:type="spellEnd"/>
      <w:r w:rsidRPr="00C76213">
        <w:t xml:space="preserve"> 767 </w:t>
      </w:r>
      <w:proofErr w:type="spellStart"/>
      <w:r w:rsidR="00802DFB">
        <w:t>odpowiedzi</w:t>
      </w:r>
      <w:proofErr w:type="spellEnd"/>
      <w:r w:rsidRPr="00C76213">
        <w:t>, 2019</w:t>
      </w:r>
    </w:p>
  </w:footnote>
  <w:footnote w:id="2">
    <w:p w14:paraId="5C3BED63" w14:textId="77777777" w:rsidR="00802DFB" w:rsidRPr="00C76213" w:rsidRDefault="00802DFB" w:rsidP="00802DFB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76213">
        <w:t>GlobalData</w:t>
      </w:r>
      <w:proofErr w:type="spellEnd"/>
      <w:r w:rsidRPr="00C76213">
        <w:t xml:space="preserve">, </w:t>
      </w:r>
      <w:r>
        <w:t xml:space="preserve">na </w:t>
      </w:r>
      <w:proofErr w:type="spellStart"/>
      <w:r>
        <w:t>podstawie</w:t>
      </w:r>
      <w:proofErr w:type="spellEnd"/>
      <w:r w:rsidRPr="00C76213">
        <w:t xml:space="preserve"> 767 </w:t>
      </w:r>
      <w:proofErr w:type="spellStart"/>
      <w:r>
        <w:t>odpowiedzi</w:t>
      </w:r>
      <w:proofErr w:type="spellEnd"/>
      <w:r w:rsidRPr="00C76213">
        <w:t>, 2019</w:t>
      </w:r>
    </w:p>
    <w:p w14:paraId="6A9B2632" w14:textId="4BAD8E61" w:rsidR="00802DFB" w:rsidRPr="00802DFB" w:rsidRDefault="00802DFB">
      <w:pPr>
        <w:pStyle w:val="FootnoteText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389D" w14:textId="77777777" w:rsidR="00023B16" w:rsidRDefault="00023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0A1" w14:textId="77777777" w:rsidR="00023B16" w:rsidRDefault="00023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4374F"/>
    <w:rsid w:val="00061C65"/>
    <w:rsid w:val="000756FC"/>
    <w:rsid w:val="00080F1D"/>
    <w:rsid w:val="000846E5"/>
    <w:rsid w:val="0009637A"/>
    <w:rsid w:val="000B7C8B"/>
    <w:rsid w:val="000C548F"/>
    <w:rsid w:val="000F0A7A"/>
    <w:rsid w:val="000F607C"/>
    <w:rsid w:val="0010475E"/>
    <w:rsid w:val="001204B2"/>
    <w:rsid w:val="00186801"/>
    <w:rsid w:val="001D1540"/>
    <w:rsid w:val="001E2C2A"/>
    <w:rsid w:val="00216379"/>
    <w:rsid w:val="00246071"/>
    <w:rsid w:val="00256CAA"/>
    <w:rsid w:val="00256E8B"/>
    <w:rsid w:val="002836C1"/>
    <w:rsid w:val="00285C47"/>
    <w:rsid w:val="00291653"/>
    <w:rsid w:val="00295459"/>
    <w:rsid w:val="002A0471"/>
    <w:rsid w:val="002B5AA7"/>
    <w:rsid w:val="002B629B"/>
    <w:rsid w:val="002C1353"/>
    <w:rsid w:val="002D2CA9"/>
    <w:rsid w:val="002E49CB"/>
    <w:rsid w:val="002F0C67"/>
    <w:rsid w:val="002F6E3A"/>
    <w:rsid w:val="00375306"/>
    <w:rsid w:val="00382616"/>
    <w:rsid w:val="003A578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56880"/>
    <w:rsid w:val="00457189"/>
    <w:rsid w:val="004719E4"/>
    <w:rsid w:val="00484D01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92D36"/>
    <w:rsid w:val="005A18DD"/>
    <w:rsid w:val="005A61F5"/>
    <w:rsid w:val="005D2142"/>
    <w:rsid w:val="005F1841"/>
    <w:rsid w:val="0064678F"/>
    <w:rsid w:val="0065038D"/>
    <w:rsid w:val="006E5016"/>
    <w:rsid w:val="006F3332"/>
    <w:rsid w:val="00703892"/>
    <w:rsid w:val="00705DBF"/>
    <w:rsid w:val="007537AE"/>
    <w:rsid w:val="007572F4"/>
    <w:rsid w:val="007A34E0"/>
    <w:rsid w:val="007A4089"/>
    <w:rsid w:val="007B0EFA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97D16"/>
    <w:rsid w:val="008A0B1F"/>
    <w:rsid w:val="008A1C7B"/>
    <w:rsid w:val="008A51B6"/>
    <w:rsid w:val="008E7F02"/>
    <w:rsid w:val="00905D26"/>
    <w:rsid w:val="00910011"/>
    <w:rsid w:val="00921527"/>
    <w:rsid w:val="00930BA4"/>
    <w:rsid w:val="00941D6B"/>
    <w:rsid w:val="00956489"/>
    <w:rsid w:val="0097598F"/>
    <w:rsid w:val="00986C74"/>
    <w:rsid w:val="00992189"/>
    <w:rsid w:val="009E1D1C"/>
    <w:rsid w:val="009E460D"/>
    <w:rsid w:val="009F47E2"/>
    <w:rsid w:val="00A15A1F"/>
    <w:rsid w:val="00A2048D"/>
    <w:rsid w:val="00A80CD5"/>
    <w:rsid w:val="00A90E4F"/>
    <w:rsid w:val="00AA1D4F"/>
    <w:rsid w:val="00AC26E1"/>
    <w:rsid w:val="00AD1223"/>
    <w:rsid w:val="00AE7315"/>
    <w:rsid w:val="00B471E4"/>
    <w:rsid w:val="00B612C9"/>
    <w:rsid w:val="00B668F4"/>
    <w:rsid w:val="00B944A6"/>
    <w:rsid w:val="00B94868"/>
    <w:rsid w:val="00BE5B01"/>
    <w:rsid w:val="00BF31FB"/>
    <w:rsid w:val="00C00335"/>
    <w:rsid w:val="00C14F02"/>
    <w:rsid w:val="00C240CC"/>
    <w:rsid w:val="00C3194C"/>
    <w:rsid w:val="00C634EB"/>
    <w:rsid w:val="00C7266B"/>
    <w:rsid w:val="00C76213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D19F9"/>
    <w:rsid w:val="00E23162"/>
    <w:rsid w:val="00E429B0"/>
    <w:rsid w:val="00E44884"/>
    <w:rsid w:val="00E46374"/>
    <w:rsid w:val="00E84FFA"/>
    <w:rsid w:val="00E9048D"/>
    <w:rsid w:val="00E90D15"/>
    <w:rsid w:val="00E96B10"/>
    <w:rsid w:val="00E97CB0"/>
    <w:rsid w:val="00EA528A"/>
    <w:rsid w:val="00EA5608"/>
    <w:rsid w:val="00EB15EC"/>
    <w:rsid w:val="00ED0CF3"/>
    <w:rsid w:val="00ED2D9D"/>
    <w:rsid w:val="00ED6FA2"/>
    <w:rsid w:val="00EE7D84"/>
    <w:rsid w:val="00F27201"/>
    <w:rsid w:val="00F34F44"/>
    <w:rsid w:val="00F35FCD"/>
    <w:rsid w:val="00F612A0"/>
    <w:rsid w:val="00F665AA"/>
    <w:rsid w:val="00FB059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engourmet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infopath/2007/PartnerControls"/>
    <ds:schemaRef ds:uri="5ac79102-6fc2-4a0d-b9d0-d0608dc502e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b6cdcfac-93cb-4285-b7a1-9da712ad9d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090ED-79F1-4257-A2F1-2633E335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3068</Characters>
  <Application>Microsoft Office Word</Application>
  <DocSecurity>4</DocSecurity>
  <Lines>44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dcterms:created xsi:type="dcterms:W3CDTF">2020-11-23T14:35:00Z</dcterms:created>
  <dcterms:modified xsi:type="dcterms:W3CDTF">2020-11-23T14:35:00Z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